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37" w:rsidRPr="009D58D9" w:rsidRDefault="00C666FB" w:rsidP="009D58D9">
      <w:pPr>
        <w:spacing w:after="0"/>
        <w:rPr>
          <w:rStyle w:val="4n-j"/>
          <w:rFonts w:ascii="Arial" w:hAnsi="Arial" w:cs="Arial"/>
          <w:sz w:val="24"/>
          <w:szCs w:val="24"/>
        </w:rPr>
      </w:pPr>
      <w:r w:rsidRPr="009D58D9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544689" cy="140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revi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731" cy="140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10" w:rsidRPr="009D58D9" w:rsidRDefault="007E2810" w:rsidP="009D58D9">
      <w:pPr>
        <w:spacing w:after="0"/>
        <w:rPr>
          <w:rStyle w:val="4n-j"/>
          <w:rFonts w:ascii="Arial" w:hAnsi="Arial" w:cs="Arial"/>
          <w:sz w:val="24"/>
          <w:szCs w:val="24"/>
        </w:rPr>
      </w:pPr>
    </w:p>
    <w:p w:rsidR="00C666FB" w:rsidRPr="009D58D9" w:rsidRDefault="00657737" w:rsidP="009D58D9">
      <w:pPr>
        <w:spacing w:after="0"/>
        <w:rPr>
          <w:rStyle w:val="4n-j"/>
          <w:rFonts w:ascii="Arial" w:hAnsi="Arial" w:cs="Arial"/>
          <w:sz w:val="24"/>
          <w:szCs w:val="24"/>
        </w:rPr>
      </w:pP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Între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12 - 14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mai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2018, CrameRomania.ro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ReVino.ro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invită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la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cea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de-a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treia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ediție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salonului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de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vinuri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turism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viticol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r w:rsidRPr="009D58D9">
        <w:rPr>
          <w:rStyle w:val="Strong"/>
          <w:rFonts w:ascii="Arial" w:hAnsi="Arial" w:cs="Arial"/>
          <w:sz w:val="24"/>
          <w:szCs w:val="24"/>
        </w:rPr>
        <w:t>„</w:t>
      </w:r>
      <w:proofErr w:type="spellStart"/>
      <w:r w:rsidRPr="009D58D9">
        <w:rPr>
          <w:rStyle w:val="Strong"/>
          <w:rFonts w:ascii="Arial" w:hAnsi="Arial" w:cs="Arial"/>
          <w:sz w:val="24"/>
          <w:szCs w:val="24"/>
        </w:rPr>
        <w:t>ReVino</w:t>
      </w:r>
      <w:proofErr w:type="spellEnd"/>
      <w:r w:rsidRPr="009D58D9">
        <w:rPr>
          <w:rStyle w:val="Strong"/>
          <w:rFonts w:ascii="Arial" w:hAnsi="Arial" w:cs="Arial"/>
          <w:sz w:val="24"/>
          <w:szCs w:val="24"/>
        </w:rPr>
        <w:t xml:space="preserve"> Bucharest Wine Fair”</w:t>
      </w:r>
      <w:r w:rsidRPr="009D58D9">
        <w:rPr>
          <w:rStyle w:val="4n-j"/>
          <w:rFonts w:ascii="Arial" w:hAnsi="Arial" w:cs="Arial"/>
          <w:sz w:val="24"/>
          <w:szCs w:val="24"/>
        </w:rPr>
        <w:t xml:space="preserve">,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în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același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cadru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elegant al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Hotelului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Novotel, Sala Paris, Le Foyer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Terasa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Mezanin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de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Calea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Victoriei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37B,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București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>.</w:t>
      </w:r>
      <w:r w:rsidRPr="009D58D9">
        <w:rPr>
          <w:rFonts w:ascii="Arial" w:hAnsi="Arial" w:cs="Arial"/>
          <w:sz w:val="24"/>
          <w:szCs w:val="24"/>
        </w:rPr>
        <w:br/>
      </w:r>
      <w:r w:rsidRPr="009D58D9">
        <w:rPr>
          <w:rFonts w:ascii="Arial" w:hAnsi="Arial" w:cs="Arial"/>
          <w:sz w:val="24"/>
          <w:szCs w:val="24"/>
        </w:rPr>
        <w:br/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Evenimentul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își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continuă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misiunea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de 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promova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vinurile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românești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de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calitate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cramele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mici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mijlocii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consumul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responsabil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turismul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viticol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la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noi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în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țară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.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Astfel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la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această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ediție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veți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avea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ocazia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D58D9">
        <w:rPr>
          <w:rStyle w:val="4n-j"/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degustați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peste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2</w:t>
      </w:r>
      <w:r w:rsidR="00C666FB" w:rsidRPr="009D58D9">
        <w:rPr>
          <w:rStyle w:val="4n-j"/>
          <w:rFonts w:ascii="Arial" w:hAnsi="Arial" w:cs="Arial"/>
          <w:sz w:val="24"/>
          <w:szCs w:val="24"/>
        </w:rPr>
        <w:t>3</w:t>
      </w:r>
      <w:r w:rsidRPr="009D58D9">
        <w:rPr>
          <w:rStyle w:val="4n-j"/>
          <w:rFonts w:ascii="Arial" w:hAnsi="Arial" w:cs="Arial"/>
          <w:sz w:val="24"/>
          <w:szCs w:val="24"/>
        </w:rPr>
        <w:t xml:space="preserve">0 de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vinuri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românești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,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să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cunoașteți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oamenii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care le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produc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și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poveștile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podgoriilor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 xml:space="preserve"> din care </w:t>
      </w:r>
      <w:proofErr w:type="spellStart"/>
      <w:r w:rsidRPr="009D58D9">
        <w:rPr>
          <w:rStyle w:val="4n-j"/>
          <w:rFonts w:ascii="Arial" w:hAnsi="Arial" w:cs="Arial"/>
          <w:sz w:val="24"/>
          <w:szCs w:val="24"/>
        </w:rPr>
        <w:t>provin</w:t>
      </w:r>
      <w:proofErr w:type="spellEnd"/>
      <w:r w:rsidRPr="009D58D9">
        <w:rPr>
          <w:rStyle w:val="4n-j"/>
          <w:rFonts w:ascii="Arial" w:hAnsi="Arial" w:cs="Arial"/>
          <w:sz w:val="24"/>
          <w:szCs w:val="24"/>
        </w:rPr>
        <w:t>.</w:t>
      </w:r>
    </w:p>
    <w:p w:rsidR="00C666FB" w:rsidRPr="009D58D9" w:rsidRDefault="00C666FB" w:rsidP="009D58D9">
      <w:pPr>
        <w:spacing w:after="0"/>
        <w:rPr>
          <w:rStyle w:val="4n-j"/>
          <w:rFonts w:ascii="Arial" w:hAnsi="Arial" w:cs="Arial"/>
          <w:sz w:val="24"/>
          <w:szCs w:val="24"/>
          <w:lang w:val="en-US"/>
        </w:rPr>
      </w:pPr>
      <w:r w:rsidRPr="009D58D9">
        <w:rPr>
          <w:rStyle w:val="4n-j"/>
          <w:rFonts w:ascii="Arial" w:hAnsi="Arial" w:cs="Arial"/>
          <w:sz w:val="24"/>
          <w:szCs w:val="24"/>
        </w:rPr>
        <w:t>Expozanți</w:t>
      </w:r>
      <w:r w:rsidRPr="009D58D9">
        <w:rPr>
          <w:rStyle w:val="4n-j"/>
          <w:rFonts w:ascii="Arial" w:hAnsi="Arial" w:cs="Arial"/>
          <w:sz w:val="24"/>
          <w:szCs w:val="24"/>
          <w:lang w:val="en-US"/>
        </w:rPr>
        <w:t>: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7ARTS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Alira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Amfiteatru Vitis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Aramic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Aurelia Vișinescu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Avincis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Balla Geza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Basilescu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Bauer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Budureasca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Domeniul Bogdan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Carastelec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Cepari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Corcova Roy &amp; Dâmboviceanu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Casa de Vinuri Cotnari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Domeniul Dragași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Halewood Wine &amp; Spirits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Histria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Le Manoir - Vinuri &amp; Accesorii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La Salina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Lechburg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Liliac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Oprișor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Domeniile Panciu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Petro Vaselo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Rasova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SERVE Ceptura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lastRenderedPageBreak/>
        <w:t>Casa de Vinuri Ștefănești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Domeniul Vladoi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Știrbey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Thesaurus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Tohani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Viile Metamorfosis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Crama Villa Vinea</w:t>
      </w:r>
    </w:p>
    <w:p w:rsidR="00C666FB" w:rsidRPr="009D58D9" w:rsidRDefault="00C666FB" w:rsidP="009D58D9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  <w:lang w:val="ro-RO"/>
        </w:rPr>
      </w:pPr>
      <w:r w:rsidRPr="009D58D9">
        <w:rPr>
          <w:rFonts w:ascii="Arial" w:hAnsi="Arial" w:cs="Arial"/>
          <w:sz w:val="24"/>
          <w:szCs w:val="24"/>
          <w:lang w:val="ro-RO"/>
        </w:rPr>
        <w:t>Wine Point</w:t>
      </w:r>
    </w:p>
    <w:p w:rsidR="009D58D9" w:rsidRPr="009D58D9" w:rsidRDefault="00C666FB" w:rsidP="009D58D9">
      <w:pPr>
        <w:spacing w:after="0"/>
        <w:rPr>
          <w:rStyle w:val="textexposedshow"/>
          <w:rFonts w:ascii="Arial" w:hAnsi="Arial" w:cs="Arial"/>
          <w:sz w:val="24"/>
          <w:szCs w:val="24"/>
        </w:rPr>
      </w:pPr>
      <w:r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Zilele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sâmbătă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și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duminică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, 12-13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, </w:t>
      </w:r>
      <w:proofErr w:type="spellStart"/>
      <w:r w:rsidR="00657737" w:rsidRPr="009D58D9">
        <w:rPr>
          <w:rStyle w:val="4n-j"/>
          <w:rFonts w:ascii="Arial" w:hAnsi="Arial" w:cs="Arial"/>
          <w:sz w:val="24"/>
          <w:szCs w:val="24"/>
        </w:rPr>
        <w:t>sunt</w:t>
      </w:r>
      <w:proofErr w:type="spellEnd"/>
      <w:r w:rsidR="00657737" w:rsidRPr="009D58D9">
        <w:rPr>
          <w:rStyle w:val="4n-j"/>
          <w:rFonts w:ascii="Arial" w:hAnsi="Arial" w:cs="Arial"/>
          <w:sz w:val="24"/>
          <w:szCs w:val="24"/>
        </w:rPr>
        <w:t xml:space="preserve"> dedicate </w:t>
      </w:r>
      <w:proofErr w:type="spellStart"/>
      <w:r w:rsidR="00657737" w:rsidRPr="009D58D9">
        <w:rPr>
          <w:rStyle w:val="4n-j"/>
          <w:rFonts w:ascii="Arial" w:hAnsi="Arial" w:cs="Arial"/>
          <w:sz w:val="24"/>
          <w:szCs w:val="24"/>
        </w:rPr>
        <w:t>celor</w:t>
      </w:r>
      <w:proofErr w:type="spellEnd"/>
      <w:r w:rsidR="00657737" w:rsidRPr="009D58D9">
        <w:rPr>
          <w:rStyle w:val="4n-j"/>
          <w:rFonts w:ascii="Arial" w:hAnsi="Arial" w:cs="Arial"/>
          <w:sz w:val="24"/>
          <w:szCs w:val="24"/>
        </w:rPr>
        <w:t xml:space="preserve"> care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vor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să</w:t>
      </w:r>
      <w:proofErr w:type="spellEnd"/>
      <w:proofErr w:type="gram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afle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multe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informații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despre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vinurile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românești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calitate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sau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vor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își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programeze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excursii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la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crame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la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biroul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turismul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viticol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. 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Ziua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luni</w:t>
      </w:r>
      <w:proofErr w:type="spellEnd"/>
      <w:r w:rsidR="00657737" w:rsidRPr="009D58D9">
        <w:rPr>
          <w:rStyle w:val="Strong"/>
          <w:rFonts w:ascii="Arial" w:hAnsi="Arial" w:cs="Arial"/>
          <w:sz w:val="24"/>
          <w:szCs w:val="24"/>
        </w:rPr>
        <w:t xml:space="preserve">, 14 </w:t>
      </w:r>
      <w:proofErr w:type="spellStart"/>
      <w:r w:rsidR="00657737" w:rsidRPr="009D58D9">
        <w:rPr>
          <w:rStyle w:val="Strong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dedicată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în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exclusivitate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sectorului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HoReCa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și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turism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,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astfel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încât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specialiștii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din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industria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aibă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posibilitatea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unui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atmosfere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profesionale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degustare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și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afaceri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>.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Salonul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vinuri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completat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masterclass-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uri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interactive. </w:t>
      </w:r>
    </w:p>
    <w:p w:rsidR="009D58D9" w:rsidRPr="009D58D9" w:rsidRDefault="009D58D9" w:rsidP="009D58D9">
      <w:pPr>
        <w:spacing w:after="0"/>
        <w:rPr>
          <w:rStyle w:val="textexposedshow"/>
          <w:rFonts w:ascii="Arial" w:hAnsi="Arial" w:cs="Arial"/>
          <w:sz w:val="24"/>
          <w:szCs w:val="24"/>
        </w:rPr>
      </w:pPr>
    </w:p>
    <w:p w:rsidR="009D58D9" w:rsidRPr="009D58D9" w:rsidRDefault="009D58D9" w:rsidP="009D58D9">
      <w:pPr>
        <w:pStyle w:val="Defaul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9D58D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Sponsors:</w:t>
      </w:r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Hochland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IPPU, FEPRA International, TEKKO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Logistik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Industry</w:t>
      </w:r>
    </w:p>
    <w:p w:rsidR="009D58D9" w:rsidRPr="009D58D9" w:rsidRDefault="009D58D9" w:rsidP="009D58D9">
      <w:pPr>
        <w:pStyle w:val="Defaul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415F32" w:rsidRDefault="009D58D9" w:rsidP="009D58D9">
      <w:pPr>
        <w:pStyle w:val="Default"/>
        <w:rPr>
          <w:rStyle w:val="textexposedshow"/>
          <w:rFonts w:ascii="Arial" w:hAnsi="Arial" w:cs="Arial"/>
          <w:sz w:val="24"/>
          <w:szCs w:val="24"/>
        </w:rPr>
      </w:pPr>
      <w:r w:rsidRPr="009D58D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Partners:</w:t>
      </w:r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HORECA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România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Biz, Wall-street.ro,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Leveltour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Horeca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Insight, Top Hospitality, HRB Trends,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Lovin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Corks, Vino,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Winstone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Wineful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Aquavia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Teaforte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Climadiff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Gastrotech</w:t>
      </w:r>
      <w:proofErr w:type="spellEnd"/>
      <w:r w:rsidRPr="009D58D9">
        <w:rPr>
          <w:rFonts w:ascii="Arial" w:hAnsi="Arial" w:cs="Arial"/>
          <w:color w:val="222222"/>
          <w:sz w:val="24"/>
          <w:szCs w:val="24"/>
          <w:shd w:val="clear" w:color="auto" w:fill="FFFFFF"/>
        </w:rPr>
        <w:t>, OZB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hyperlink r:id="rId6" w:tgtFrame="_blank" w:history="1">
        <w:r w:rsidR="00657737" w:rsidRPr="009D58D9">
          <w:rPr>
            <w:rStyle w:val="Hyperlink"/>
            <w:rFonts w:ascii="Arial" w:hAnsi="Arial" w:cs="Arial"/>
            <w:color w:val="993366"/>
            <w:sz w:val="24"/>
            <w:szCs w:val="24"/>
          </w:rPr>
          <w:t>www.winefair.revino.ro</w:t>
        </w:r>
      </w:hyperlink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puteți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urmări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programul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complet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și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lista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participanților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>.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Style w:val="Strong"/>
          <w:rFonts w:ascii="Arial" w:hAnsi="Arial" w:cs="Arial"/>
          <w:sz w:val="24"/>
          <w:szCs w:val="24"/>
        </w:rPr>
        <w:t>Program public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Sâmbătă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, 12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>: 12.00 - 20.00</w:t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Duminică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, 13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>: 12.00 - 20.00</w:t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HoReCa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&amp;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Turism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(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intrare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doar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pe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bază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de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invitație</w:t>
      </w:r>
      <w:proofErr w:type="spellEnd"/>
      <w:proofErr w:type="gram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)</w:t>
      </w:r>
      <w:proofErr w:type="gramEnd"/>
      <w:r w:rsidR="00657737" w:rsidRPr="009D58D9">
        <w:rPr>
          <w:rFonts w:ascii="Arial" w:hAnsi="Arial" w:cs="Arial"/>
          <w:sz w:val="24"/>
          <w:szCs w:val="24"/>
        </w:rPr>
        <w:br/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Luni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, 14 </w:t>
      </w:r>
      <w:proofErr w:type="spellStart"/>
      <w:r w:rsidR="00657737" w:rsidRPr="009D58D9">
        <w:rPr>
          <w:rStyle w:val="textexposedshow"/>
          <w:rFonts w:ascii="Arial" w:hAnsi="Arial" w:cs="Arial"/>
          <w:sz w:val="24"/>
          <w:szCs w:val="24"/>
        </w:rPr>
        <w:t>mai</w:t>
      </w:r>
      <w:proofErr w:type="spellEnd"/>
      <w:r w:rsidR="00657737" w:rsidRPr="009D58D9">
        <w:rPr>
          <w:rStyle w:val="textexposedshow"/>
          <w:rFonts w:ascii="Arial" w:hAnsi="Arial" w:cs="Arial"/>
          <w:sz w:val="24"/>
          <w:szCs w:val="24"/>
        </w:rPr>
        <w:t>: 12.00 - 17.00</w:t>
      </w:r>
    </w:p>
    <w:p w:rsidR="00415F32" w:rsidRDefault="00415F32" w:rsidP="009D58D9">
      <w:pPr>
        <w:pStyle w:val="Default"/>
        <w:rPr>
          <w:rStyle w:val="textexposedshow"/>
          <w:rFonts w:ascii="Arial" w:hAnsi="Arial" w:cs="Arial"/>
          <w:sz w:val="24"/>
          <w:szCs w:val="24"/>
        </w:rPr>
      </w:pPr>
    </w:p>
    <w:p w:rsidR="00A22945" w:rsidRPr="009D58D9" w:rsidRDefault="00415F32" w:rsidP="009D58D9">
      <w:pPr>
        <w:pStyle w:val="Default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415F32">
        <w:rPr>
          <w:rStyle w:val="textexposedshow"/>
          <w:rFonts w:ascii="Arial" w:hAnsi="Arial" w:cs="Arial"/>
          <w:b/>
          <w:sz w:val="24"/>
          <w:szCs w:val="24"/>
        </w:rPr>
        <w:t>Bilete</w:t>
      </w:r>
      <w:proofErr w:type="spellEnd"/>
      <w:r w:rsidRPr="00415F32">
        <w:rPr>
          <w:rStyle w:val="textexposedshow"/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415F32">
        <w:rPr>
          <w:rStyle w:val="textexposedshow"/>
          <w:rFonts w:ascii="Arial" w:hAnsi="Arial" w:cs="Arial"/>
          <w:b/>
          <w:sz w:val="24"/>
          <w:szCs w:val="24"/>
        </w:rPr>
        <w:t>intrare</w:t>
      </w:r>
      <w:proofErr w:type="spellEnd"/>
      <w:r w:rsidRPr="00415F32">
        <w:rPr>
          <w:rStyle w:val="textexposedshow"/>
          <w:rFonts w:ascii="Arial" w:hAnsi="Arial" w:cs="Arial"/>
          <w:b/>
          <w:sz w:val="24"/>
          <w:szCs w:val="24"/>
        </w:rPr>
        <w:t>:</w:t>
      </w:r>
      <w:r>
        <w:rPr>
          <w:rStyle w:val="textexposedshow"/>
          <w:rFonts w:ascii="Arial" w:hAnsi="Arial" w:cs="Arial"/>
          <w:sz w:val="24"/>
          <w:szCs w:val="24"/>
        </w:rPr>
        <w:t xml:space="preserve"> </w:t>
      </w:r>
      <w:bookmarkEnd w:id="0"/>
      <w:r>
        <w:rPr>
          <w:rStyle w:val="textexposedshow"/>
          <w:rFonts w:ascii="Arial" w:hAnsi="Arial" w:cs="Arial"/>
          <w:sz w:val="24"/>
          <w:szCs w:val="24"/>
        </w:rPr>
        <w:t>60 lei/</w:t>
      </w:r>
      <w:proofErr w:type="spellStart"/>
      <w:r>
        <w:rPr>
          <w:rStyle w:val="textexposedshow"/>
          <w:rFonts w:ascii="Arial" w:hAnsi="Arial" w:cs="Arial"/>
          <w:sz w:val="24"/>
          <w:szCs w:val="24"/>
        </w:rPr>
        <w:t>zi</w:t>
      </w:r>
      <w:proofErr w:type="spellEnd"/>
      <w:r>
        <w:rPr>
          <w:rStyle w:val="textexposedshow"/>
          <w:rFonts w:ascii="Arial" w:hAnsi="Arial" w:cs="Arial"/>
          <w:sz w:val="24"/>
          <w:szCs w:val="24"/>
        </w:rPr>
        <w:t>, 90 lei/</w:t>
      </w:r>
      <w:proofErr w:type="spellStart"/>
      <w:r>
        <w:rPr>
          <w:rStyle w:val="textexposedshow"/>
          <w:rFonts w:ascii="Arial" w:hAnsi="Arial" w:cs="Arial"/>
          <w:sz w:val="24"/>
          <w:szCs w:val="24"/>
        </w:rPr>
        <w:t>două</w:t>
      </w:r>
      <w:proofErr w:type="spellEnd"/>
      <w:r>
        <w:rPr>
          <w:rStyle w:val="textexposedshow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textexposedshow"/>
          <w:rFonts w:ascii="Arial" w:hAnsi="Arial" w:cs="Arial"/>
          <w:sz w:val="24"/>
          <w:szCs w:val="24"/>
        </w:rPr>
        <w:t>zile</w:t>
      </w:r>
      <w:proofErr w:type="spellEnd"/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Fonts w:ascii="Arial" w:hAnsi="Arial" w:cs="Arial"/>
          <w:sz w:val="24"/>
          <w:szCs w:val="24"/>
        </w:rPr>
        <w:br/>
      </w:r>
      <w:r w:rsidR="00657737" w:rsidRPr="009D58D9">
        <w:rPr>
          <w:rStyle w:val="Strong"/>
          <w:rFonts w:ascii="Arial" w:hAnsi="Arial" w:cs="Arial"/>
          <w:sz w:val="24"/>
          <w:szCs w:val="24"/>
        </w:rPr>
        <w:t>Contact</w:t>
      </w:r>
      <w:r w:rsidR="00657737" w:rsidRPr="009D58D9">
        <w:rPr>
          <w:rStyle w:val="textexposedshow"/>
          <w:rFonts w:ascii="Arial" w:hAnsi="Arial" w:cs="Arial"/>
          <w:sz w:val="24"/>
          <w:szCs w:val="24"/>
        </w:rPr>
        <w:t xml:space="preserve"> salut@revino.ro</w:t>
      </w:r>
      <w:r w:rsidR="00657737" w:rsidRPr="009D58D9">
        <w:rPr>
          <w:rFonts w:ascii="Tahoma" w:hAnsi="Tahoma" w:cs="Tahoma"/>
          <w:sz w:val="24"/>
          <w:szCs w:val="24"/>
        </w:rPr>
        <w:t>﻿</w:t>
      </w:r>
    </w:p>
    <w:sectPr w:rsidR="00A22945" w:rsidRPr="009D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031E"/>
    <w:multiLevelType w:val="hybridMultilevel"/>
    <w:tmpl w:val="93964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37"/>
    <w:rsid w:val="00415F32"/>
    <w:rsid w:val="00657737"/>
    <w:rsid w:val="007E2810"/>
    <w:rsid w:val="009D58D9"/>
    <w:rsid w:val="00A22945"/>
    <w:rsid w:val="00BF2F4E"/>
    <w:rsid w:val="00C6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6AFFD-5A9C-4D70-A494-CA8AB21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n-j">
    <w:name w:val="_4n-j"/>
    <w:basedOn w:val="DefaultParagraphFont"/>
    <w:rsid w:val="00657737"/>
  </w:style>
  <w:style w:type="character" w:styleId="Strong">
    <w:name w:val="Strong"/>
    <w:basedOn w:val="DefaultParagraphFont"/>
    <w:uiPriority w:val="22"/>
    <w:qFormat/>
    <w:rsid w:val="00657737"/>
    <w:rPr>
      <w:b/>
      <w:bCs/>
    </w:rPr>
  </w:style>
  <w:style w:type="character" w:customStyle="1" w:styleId="textexposedshow">
    <w:name w:val="text_exposed_show"/>
    <w:basedOn w:val="DefaultParagraphFont"/>
    <w:rsid w:val="00657737"/>
  </w:style>
  <w:style w:type="character" w:styleId="Hyperlink">
    <w:name w:val="Hyperlink"/>
    <w:basedOn w:val="DefaultParagraphFont"/>
    <w:uiPriority w:val="99"/>
    <w:semiHidden/>
    <w:unhideWhenUsed/>
    <w:rsid w:val="006577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6FB"/>
    <w:pPr>
      <w:spacing w:after="160" w:line="259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9D58D9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nefair.revino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Iancu</dc:creator>
  <cp:lastModifiedBy>alina</cp:lastModifiedBy>
  <cp:revision>4</cp:revision>
  <dcterms:created xsi:type="dcterms:W3CDTF">2017-11-15T13:22:00Z</dcterms:created>
  <dcterms:modified xsi:type="dcterms:W3CDTF">2018-05-02T11:37:00Z</dcterms:modified>
</cp:coreProperties>
</file>